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鄄城县2023年政府信息公开工作年度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方正小标宋简体" w:hAnsi="方正小标宋简体" w:eastAsia="方正小标宋简体" w:cs="方正小标宋简体"/>
          <w:b w:val="0"/>
          <w:bCs w:val="0"/>
          <w:color w:val="auto"/>
          <w:sz w:val="44"/>
          <w:szCs w:val="44"/>
          <w:lang w:val="en-US" w:eastAsia="zh-CN"/>
        </w:rPr>
        <w:t>报  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中华人民共和国政府信息公开条例》(国务院令第711号，以下简称《条例》)和《国务院办公厅政府信息与政务公开办公室关于印发&lt;中华人民共和国政府信息公开工作年度报告格式&gt;的通知》（国办公开办函〔2021〕30号）要求，</w:t>
      </w:r>
      <w:r>
        <w:rPr>
          <w:rFonts w:hint="eastAsia" w:ascii="仿宋" w:hAnsi="仿宋" w:eastAsia="仿宋" w:cs="仿宋"/>
          <w:i w:val="0"/>
          <w:iCs w:val="0"/>
          <w:caps w:val="0"/>
          <w:color w:val="000000"/>
          <w:spacing w:val="0"/>
          <w:sz w:val="32"/>
          <w:szCs w:val="32"/>
          <w:shd w:val="clear" w:fill="FFFFFF"/>
          <w:lang w:val="en-US" w:eastAsia="zh-CN"/>
        </w:rPr>
        <w:t>鄄城县人民政府现编制</w:t>
      </w:r>
      <w:r>
        <w:rPr>
          <w:rFonts w:hint="eastAsia" w:ascii="仿宋" w:hAnsi="仿宋" w:eastAsia="仿宋" w:cs="仿宋"/>
          <w:i w:val="0"/>
          <w:iCs w:val="0"/>
          <w:caps w:val="0"/>
          <w:color w:val="000000"/>
          <w:spacing w:val="0"/>
          <w:sz w:val="32"/>
          <w:szCs w:val="32"/>
          <w:shd w:val="clear" w:fill="FFFFFF"/>
        </w:rPr>
        <w:t>菏泽市鄄城县人民政府202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本报告全文</w:t>
      </w:r>
      <w:r>
        <w:rPr>
          <w:rFonts w:hint="eastAsia" w:ascii="仿宋" w:hAnsi="仿宋" w:eastAsia="仿宋" w:cs="仿宋"/>
          <w:i w:val="0"/>
          <w:iCs w:val="0"/>
          <w:caps w:val="0"/>
          <w:color w:val="000000"/>
          <w:spacing w:val="0"/>
          <w:sz w:val="32"/>
          <w:szCs w:val="32"/>
          <w:shd w:val="clear" w:fill="FFFFFF"/>
        </w:rPr>
        <w:t>包括总体情况、行政机关主动公开政府信息情况、行政机关收到和处理政府信息公开申请情况、因政府信息公开工作被申请行政复议、提起行政诉讼情况，政府信息公开工作存在的主要问题及改进情况、其他需要报告的事项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本报告中所列数据统计期限自202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年1月1日起，至202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12月31日止。本年度报告可在“鄄城县人民政府”门户网站（http://www.juancheng.gov.cn/）的政府信息公开专栏中查看和下载。如对本报告有任何疑问，请与菏泽市鄄城县人民政府办公室联系。（地址：鄄城县泰山街与陈王路交叉口路东</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电话：0530—2421930）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鄄城县</w:t>
      </w:r>
      <w:r>
        <w:rPr>
          <w:rFonts w:hint="eastAsia" w:ascii="仿宋" w:hAnsi="仿宋" w:eastAsia="仿宋" w:cs="仿宋"/>
          <w:i w:val="0"/>
          <w:iCs w:val="0"/>
          <w:caps w:val="0"/>
          <w:color w:val="000000"/>
          <w:spacing w:val="0"/>
          <w:sz w:val="32"/>
          <w:szCs w:val="32"/>
          <w:shd w:val="clear" w:fill="FFFFFF"/>
        </w:rPr>
        <w:t>人民政府</w:t>
      </w:r>
      <w:bookmarkStart w:id="0" w:name="_GoBack"/>
      <w:bookmarkEnd w:id="0"/>
      <w:r>
        <w:rPr>
          <w:rFonts w:hint="eastAsia" w:ascii="仿宋" w:hAnsi="仿宋" w:eastAsia="仿宋" w:cs="仿宋"/>
          <w:i w:val="0"/>
          <w:iCs w:val="0"/>
          <w:caps w:val="0"/>
          <w:color w:val="000000"/>
          <w:spacing w:val="0"/>
          <w:sz w:val="32"/>
          <w:szCs w:val="32"/>
          <w:shd w:val="clear" w:fill="FFFFFF"/>
        </w:rPr>
        <w:t>认真贯彻落实省、市政府安排部署</w:t>
      </w:r>
      <w:r>
        <w:rPr>
          <w:rFonts w:hint="eastAsia" w:ascii="仿宋" w:hAnsi="仿宋" w:eastAsia="仿宋" w:cs="仿宋"/>
          <w:i w:val="0"/>
          <w:iCs w:val="0"/>
          <w:caps w:val="0"/>
          <w:color w:val="000000"/>
          <w:spacing w:val="0"/>
          <w:sz w:val="32"/>
          <w:szCs w:val="32"/>
          <w:shd w:val="clear" w:fill="FFFFFF"/>
          <w:lang w:eastAsia="zh-CN"/>
        </w:rPr>
        <w:t>的</w:t>
      </w:r>
      <w:r>
        <w:rPr>
          <w:rFonts w:hint="eastAsia" w:ascii="仿宋" w:hAnsi="仿宋" w:eastAsia="仿宋" w:cs="仿宋"/>
          <w:i w:val="0"/>
          <w:iCs w:val="0"/>
          <w:caps w:val="0"/>
          <w:color w:val="000000"/>
          <w:spacing w:val="0"/>
          <w:sz w:val="32"/>
          <w:szCs w:val="32"/>
          <w:shd w:val="clear" w:fill="FFFFFF"/>
          <w:lang w:val="en-US" w:eastAsia="zh-CN"/>
        </w:rPr>
        <w:t>相关工作和要求</w:t>
      </w:r>
      <w:r>
        <w:rPr>
          <w:rFonts w:hint="eastAsia" w:ascii="仿宋" w:hAnsi="仿宋" w:eastAsia="仿宋" w:cs="仿宋"/>
          <w:i w:val="0"/>
          <w:iCs w:val="0"/>
          <w:caps w:val="0"/>
          <w:color w:val="000000"/>
          <w:spacing w:val="0"/>
          <w:sz w:val="32"/>
          <w:szCs w:val="32"/>
          <w:shd w:val="clear" w:fill="FFFFFF"/>
        </w:rPr>
        <w:t>，不断加强政务公开平台建设，</w:t>
      </w:r>
      <w:r>
        <w:rPr>
          <w:rFonts w:hint="eastAsia" w:ascii="仿宋" w:hAnsi="仿宋" w:eastAsia="仿宋" w:cs="仿宋"/>
          <w:i w:val="0"/>
          <w:iCs w:val="0"/>
          <w:caps w:val="0"/>
          <w:color w:val="000000"/>
          <w:spacing w:val="0"/>
          <w:sz w:val="32"/>
          <w:szCs w:val="32"/>
          <w:shd w:val="clear" w:fill="FFFFFF"/>
          <w:lang w:val="en-US" w:eastAsia="zh-CN"/>
        </w:rPr>
        <w:t>细化政务公开内容；</w:t>
      </w:r>
      <w:r>
        <w:rPr>
          <w:rFonts w:hint="eastAsia" w:ascii="仿宋" w:hAnsi="仿宋" w:eastAsia="仿宋" w:cs="仿宋"/>
          <w:i w:val="0"/>
          <w:iCs w:val="0"/>
          <w:caps w:val="0"/>
          <w:color w:val="000000"/>
          <w:spacing w:val="0"/>
          <w:sz w:val="32"/>
          <w:szCs w:val="32"/>
          <w:shd w:val="clear" w:fill="FFFFFF"/>
        </w:rPr>
        <w:t>规范依申请公开</w:t>
      </w:r>
      <w:r>
        <w:rPr>
          <w:rFonts w:hint="eastAsia" w:ascii="仿宋" w:hAnsi="仿宋" w:eastAsia="仿宋" w:cs="仿宋"/>
          <w:i w:val="0"/>
          <w:iCs w:val="0"/>
          <w:caps w:val="0"/>
          <w:color w:val="000000"/>
          <w:spacing w:val="0"/>
          <w:sz w:val="32"/>
          <w:szCs w:val="32"/>
          <w:shd w:val="clear" w:fill="FFFFFF"/>
          <w:lang w:val="en-US" w:eastAsia="zh-CN"/>
        </w:rPr>
        <w:t>流程</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指导案件依法依规办理；</w:t>
      </w:r>
      <w:r>
        <w:rPr>
          <w:rFonts w:hint="eastAsia" w:ascii="仿宋" w:hAnsi="仿宋" w:eastAsia="仿宋" w:cs="仿宋"/>
          <w:i w:val="0"/>
          <w:iCs w:val="0"/>
          <w:caps w:val="0"/>
          <w:color w:val="000000"/>
          <w:spacing w:val="0"/>
          <w:sz w:val="32"/>
          <w:szCs w:val="32"/>
          <w:shd w:val="clear" w:fill="FFFFFF"/>
        </w:rPr>
        <w:t>加</w:t>
      </w:r>
      <w:r>
        <w:rPr>
          <w:rFonts w:hint="eastAsia" w:ascii="仿宋" w:hAnsi="仿宋" w:eastAsia="仿宋" w:cs="仿宋"/>
          <w:i w:val="0"/>
          <w:iCs w:val="0"/>
          <w:caps w:val="0"/>
          <w:color w:val="000000"/>
          <w:spacing w:val="0"/>
          <w:sz w:val="32"/>
          <w:szCs w:val="32"/>
          <w:shd w:val="clear" w:fill="FFFFFF"/>
          <w:lang w:val="en-US" w:eastAsia="zh-CN"/>
        </w:rPr>
        <w:t>大</w:t>
      </w:r>
      <w:r>
        <w:rPr>
          <w:rFonts w:hint="eastAsia" w:ascii="仿宋" w:hAnsi="仿宋" w:eastAsia="仿宋" w:cs="仿宋"/>
          <w:i w:val="0"/>
          <w:iCs w:val="0"/>
          <w:caps w:val="0"/>
          <w:color w:val="000000"/>
          <w:spacing w:val="0"/>
          <w:sz w:val="32"/>
          <w:szCs w:val="32"/>
          <w:shd w:val="clear" w:fill="FFFFFF"/>
        </w:rPr>
        <w:t>政策解读</w:t>
      </w:r>
      <w:r>
        <w:rPr>
          <w:rFonts w:hint="eastAsia" w:ascii="仿宋" w:hAnsi="仿宋" w:eastAsia="仿宋" w:cs="仿宋"/>
          <w:i w:val="0"/>
          <w:iCs w:val="0"/>
          <w:caps w:val="0"/>
          <w:color w:val="000000"/>
          <w:spacing w:val="0"/>
          <w:sz w:val="32"/>
          <w:szCs w:val="32"/>
          <w:shd w:val="clear" w:fill="FFFFFF"/>
          <w:lang w:val="en-US" w:eastAsia="zh-CN"/>
        </w:rPr>
        <w:t>力度，</w:t>
      </w:r>
      <w:r>
        <w:rPr>
          <w:rFonts w:hint="eastAsia" w:ascii="仿宋" w:hAnsi="仿宋" w:eastAsia="仿宋" w:cs="仿宋"/>
          <w:i w:val="0"/>
          <w:iCs w:val="0"/>
          <w:caps w:val="0"/>
          <w:color w:val="000000"/>
          <w:spacing w:val="0"/>
          <w:sz w:val="32"/>
          <w:szCs w:val="32"/>
          <w:shd w:val="clear" w:fill="FFFFFF"/>
        </w:rPr>
        <w:t>全力推进政府信息公开工作</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提升公开内容质量，以贴近群众的视角加大便民公开。真正做到了</w:t>
      </w:r>
      <w:r>
        <w:rPr>
          <w:rFonts w:hint="eastAsia" w:ascii="仿宋" w:hAnsi="仿宋" w:eastAsia="仿宋" w:cs="仿宋"/>
          <w:i w:val="0"/>
          <w:iCs w:val="0"/>
          <w:caps w:val="0"/>
          <w:color w:val="000000"/>
          <w:spacing w:val="0"/>
          <w:sz w:val="32"/>
          <w:szCs w:val="32"/>
          <w:shd w:val="clear" w:fill="FFFFFF"/>
        </w:rPr>
        <w:t>以公开促落实、促规范、促服务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现就有关工作情况总结如下：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Style w:val="6"/>
          <w:rFonts w:hint="eastAsia" w:ascii="仿宋" w:hAnsi="仿宋" w:eastAsia="仿宋" w:cs="仿宋"/>
          <w:b w:val="0"/>
          <w:bCs/>
          <w:i w:val="0"/>
          <w:iCs w:val="0"/>
          <w:caps w:val="0"/>
          <w:color w:val="000000"/>
          <w:spacing w:val="0"/>
          <w:sz w:val="32"/>
          <w:szCs w:val="32"/>
          <w:shd w:val="clear" w:fill="FFFFFF"/>
        </w:rPr>
      </w:pPr>
      <w:r>
        <w:rPr>
          <w:rStyle w:val="6"/>
          <w:rFonts w:hint="eastAsia" w:ascii="仿宋" w:hAnsi="仿宋" w:eastAsia="仿宋" w:cs="仿宋"/>
          <w:b w:val="0"/>
          <w:bCs/>
          <w:i w:val="0"/>
          <w:iCs w:val="0"/>
          <w:caps w:val="0"/>
          <w:color w:val="000000"/>
          <w:spacing w:val="0"/>
          <w:sz w:val="32"/>
          <w:szCs w:val="32"/>
          <w:shd w:val="clear" w:fill="FFFFFF"/>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2023年，鄄城县在门户网站、线下活动、新媒体平台等多方面开展信息公开工作，及时向社会公开：热点新闻、通知公告、便民政策、规范文件、重大活动等政府信息和内容，全面公开各类政府信息13721条，其中概况类信息375条，工作动态及各类新闻2496条，其余各类信息10850条。全县42个政务新媒体能定时更新，及时转载重大政策新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一是做好新闻中心的新闻发布工作。</w:t>
      </w:r>
      <w:r>
        <w:rPr>
          <w:rFonts w:hint="eastAsia" w:ascii="仿宋" w:hAnsi="仿宋" w:eastAsia="仿宋" w:cs="仿宋"/>
          <w:b w:val="0"/>
          <w:bCs w:val="0"/>
          <w:i w:val="0"/>
          <w:iCs w:val="0"/>
          <w:caps w:val="0"/>
          <w:color w:val="000000"/>
          <w:spacing w:val="0"/>
          <w:sz w:val="32"/>
          <w:szCs w:val="32"/>
          <w:shd w:val="clear" w:fill="FFFFFF"/>
          <w:lang w:val="en-US" w:eastAsia="zh-CN"/>
        </w:rPr>
        <w:t>2023年我县共公开县级要闻和各部门动态1711篇，视频新闻254篇，重大政策转载新闻85篇，通知公告104篇。</w:t>
      </w:r>
    </w:p>
    <w:p>
      <w:pPr>
        <w:widowControl/>
        <w:shd w:val="clear" w:color="auto" w:fill="FFFFFF"/>
        <w:jc w:val="left"/>
      </w:pPr>
      <w:r>
        <w:drawing>
          <wp:inline distT="0" distB="0" distL="114300" distR="114300">
            <wp:extent cx="5262245" cy="2987040"/>
            <wp:effectExtent l="0" t="0" r="14605" b="38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5262245" cy="2987040"/>
                    </a:xfrm>
                    <a:prstGeom prst="rect">
                      <a:avLst/>
                    </a:prstGeom>
                    <a:noFill/>
                    <a:ln>
                      <a:noFill/>
                    </a:ln>
                  </pic:spPr>
                </pic:pic>
              </a:graphicData>
            </a:graphic>
          </wp:inline>
        </w:drawing>
      </w:r>
    </w:p>
    <w:p>
      <w:pPr>
        <w:pStyle w:val="2"/>
        <w:rPr>
          <w:rFonts w:hint="eastAsia" w:ascii="仿宋" w:hAnsi="仿宋" w:eastAsia="仿宋" w:cs="仿宋"/>
          <w:sz w:val="32"/>
          <w:szCs w:val="32"/>
          <w:lang w:val="en-US" w:eastAsia="zh-CN"/>
        </w:rPr>
      </w:pPr>
      <w:r>
        <w:drawing>
          <wp:inline distT="0" distB="0" distL="114300" distR="114300">
            <wp:extent cx="5271135" cy="3087370"/>
            <wp:effectExtent l="0" t="0" r="5715" b="1778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71135" cy="308737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二是做好专题专栏建设工作。</w:t>
      </w:r>
      <w:r>
        <w:rPr>
          <w:rFonts w:hint="eastAsia" w:ascii="仿宋" w:hAnsi="仿宋" w:eastAsia="仿宋" w:cs="仿宋"/>
          <w:b w:val="0"/>
          <w:bCs w:val="0"/>
          <w:i w:val="0"/>
          <w:iCs w:val="0"/>
          <w:caps w:val="0"/>
          <w:color w:val="000000"/>
          <w:spacing w:val="0"/>
          <w:sz w:val="32"/>
          <w:szCs w:val="32"/>
          <w:shd w:val="clear" w:fill="FFFFFF"/>
          <w:lang w:val="en-US" w:eastAsia="zh-CN"/>
        </w:rPr>
        <w:t>积极与各成员单位交流沟通，与第三方公司讨论对比，全力做好专题专栏建设。使得专题专栏更贴近群众化，更便于采集相关信息要素。</w:t>
      </w:r>
    </w:p>
    <w:p>
      <w:pPr>
        <w:widowControl/>
        <w:shd w:val="clear" w:color="auto" w:fill="FFFFFF"/>
        <w:jc w:val="both"/>
        <w:rPr>
          <w:rFonts w:hint="eastAsia"/>
          <w:lang w:val="en-US" w:eastAsia="zh-CN"/>
        </w:rPr>
      </w:pPr>
      <w:r>
        <w:drawing>
          <wp:inline distT="0" distB="0" distL="114300" distR="114300">
            <wp:extent cx="5273040" cy="2823845"/>
            <wp:effectExtent l="0" t="0" r="3810" b="146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273040" cy="282384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三是推进政民互动办理。</w:t>
      </w:r>
      <w:r>
        <w:rPr>
          <w:rFonts w:hint="eastAsia" w:ascii="仿宋" w:hAnsi="仿宋" w:eastAsia="仿宋" w:cs="仿宋"/>
          <w:b w:val="0"/>
          <w:bCs w:val="0"/>
          <w:i w:val="0"/>
          <w:iCs w:val="0"/>
          <w:caps w:val="0"/>
          <w:color w:val="000000"/>
          <w:spacing w:val="0"/>
          <w:sz w:val="32"/>
          <w:szCs w:val="32"/>
          <w:shd w:val="clear" w:fill="FFFFFF"/>
          <w:lang w:val="en-US" w:eastAsia="zh-CN"/>
        </w:rPr>
        <w:t>2023年我县加大领导信箱办理力度，安排专人对接各大承接单位。同时积极开展热点问题的在线调查和意见征集，全面了解社情民意。和成员单位开展访谈互动，就重大工作和热点事项进行分析解释。</w:t>
      </w:r>
    </w:p>
    <w:p>
      <w:pPr>
        <w:pStyle w:val="2"/>
        <w:rPr>
          <w:rFonts w:hint="eastAsia" w:ascii="仿宋" w:hAnsi="仿宋" w:eastAsia="仿宋" w:cs="仿宋"/>
          <w:sz w:val="32"/>
          <w:szCs w:val="32"/>
        </w:rPr>
      </w:pPr>
      <w:r>
        <w:drawing>
          <wp:inline distT="0" distB="0" distL="114300" distR="114300">
            <wp:extent cx="5269230" cy="2567940"/>
            <wp:effectExtent l="0" t="0" r="7620" b="38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5269230" cy="256794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Style w:val="6"/>
          <w:rFonts w:hint="eastAsia" w:ascii="楷体" w:hAnsi="楷体" w:eastAsia="楷体" w:cs="楷体"/>
          <w:b w:val="0"/>
          <w:bCs/>
          <w:i w:val="0"/>
          <w:iCs w:val="0"/>
          <w:caps w:val="0"/>
          <w:color w:val="000000"/>
          <w:spacing w:val="0"/>
          <w:sz w:val="32"/>
          <w:szCs w:val="32"/>
          <w:shd w:val="clear" w:fill="FFFFFF"/>
        </w:rPr>
        <w:t>（</w:t>
      </w:r>
      <w:r>
        <w:rPr>
          <w:rStyle w:val="6"/>
          <w:rFonts w:hint="eastAsia" w:ascii="楷体" w:hAnsi="楷体" w:eastAsia="楷体" w:cs="楷体"/>
          <w:b w:val="0"/>
          <w:bCs/>
          <w:i w:val="0"/>
          <w:iCs w:val="0"/>
          <w:caps w:val="0"/>
          <w:color w:val="000000"/>
          <w:spacing w:val="0"/>
          <w:sz w:val="32"/>
          <w:szCs w:val="32"/>
          <w:shd w:val="clear" w:fill="FFFFFF"/>
          <w:lang w:val="en-US" w:eastAsia="zh-CN"/>
        </w:rPr>
        <w:t>二</w:t>
      </w:r>
      <w:r>
        <w:rPr>
          <w:rStyle w:val="6"/>
          <w:rFonts w:hint="eastAsia" w:ascii="楷体" w:hAnsi="楷体" w:eastAsia="楷体" w:cs="楷体"/>
          <w:b w:val="0"/>
          <w:bCs/>
          <w:i w:val="0"/>
          <w:iCs w:val="0"/>
          <w:caps w:val="0"/>
          <w:color w:val="000000"/>
          <w:spacing w:val="0"/>
          <w:sz w:val="32"/>
          <w:szCs w:val="32"/>
          <w:shd w:val="clear" w:fill="FFFFFF"/>
        </w:rPr>
        <w:t>）</w:t>
      </w:r>
      <w:r>
        <w:rPr>
          <w:rStyle w:val="6"/>
          <w:rFonts w:hint="eastAsia" w:ascii="楷体" w:hAnsi="楷体" w:eastAsia="楷体" w:cs="楷体"/>
          <w:b w:val="0"/>
          <w:bCs/>
          <w:i w:val="0"/>
          <w:iCs w:val="0"/>
          <w:caps w:val="0"/>
          <w:color w:val="000000"/>
          <w:spacing w:val="0"/>
          <w:sz w:val="32"/>
          <w:szCs w:val="32"/>
          <w:shd w:val="clear" w:fill="FFFFFF"/>
          <w:lang w:val="en-US" w:eastAsia="zh-CN"/>
        </w:rPr>
        <w:t>依申请</w:t>
      </w:r>
      <w:r>
        <w:rPr>
          <w:rStyle w:val="6"/>
          <w:rFonts w:hint="eastAsia" w:ascii="楷体" w:hAnsi="楷体" w:eastAsia="楷体" w:cs="楷体"/>
          <w:b w:val="0"/>
          <w:bCs/>
          <w:i w:val="0"/>
          <w:iCs w:val="0"/>
          <w:caps w:val="0"/>
          <w:color w:val="000000"/>
          <w:spacing w:val="0"/>
          <w:sz w:val="32"/>
          <w:szCs w:val="32"/>
          <w:shd w:val="clear" w:fill="FFFFFF"/>
        </w:rPr>
        <w:t>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2023年，鄄城县共收到政府信息公开申请80件，同比增加了24%。其中县政府41件、县自然资源和规划</w:t>
      </w:r>
      <w:r>
        <w:rPr>
          <w:rFonts w:hint="eastAsia" w:ascii="仿宋" w:hAnsi="仿宋" w:eastAsia="仿宋" w:cs="仿宋"/>
          <w:color w:val="auto"/>
          <w:kern w:val="0"/>
          <w:sz w:val="32"/>
          <w:szCs w:val="32"/>
          <w:lang w:val="en-US" w:eastAsia="zh-CN" w:bidi="ar"/>
        </w:rPr>
        <w:t>局28件、镇街9件；其余单位6件。</w:t>
      </w:r>
      <w:r>
        <w:rPr>
          <w:rFonts w:hint="eastAsia" w:ascii="仿宋" w:hAnsi="仿宋" w:eastAsia="仿宋" w:cs="仿宋"/>
          <w:i w:val="0"/>
          <w:iCs w:val="0"/>
          <w:caps w:val="0"/>
          <w:color w:val="auto"/>
          <w:spacing w:val="0"/>
          <w:sz w:val="32"/>
          <w:szCs w:val="32"/>
          <w:lang w:val="en-US" w:eastAsia="zh-CN"/>
        </w:rPr>
        <w:t>依法依规按时答复率100%。同时鄄城县还建立依申请公开会商审查制度，充分发挥部门会商及司法局的顾问</w:t>
      </w:r>
      <w:r>
        <w:rPr>
          <w:rFonts w:hint="eastAsia" w:ascii="仿宋" w:hAnsi="仿宋" w:eastAsia="仿宋" w:cs="仿宋"/>
          <w:i w:val="0"/>
          <w:iCs w:val="0"/>
          <w:caps w:val="0"/>
          <w:color w:val="auto"/>
          <w:spacing w:val="0"/>
          <w:sz w:val="32"/>
          <w:szCs w:val="32"/>
        </w:rPr>
        <w:drawing>
          <wp:anchor distT="0" distB="0" distL="114300" distR="114300" simplePos="0" relativeHeight="251659264" behindDoc="0" locked="0" layoutInCell="1" allowOverlap="1">
            <wp:simplePos x="0" y="0"/>
            <wp:positionH relativeFrom="column">
              <wp:posOffset>-972185</wp:posOffset>
            </wp:positionH>
            <wp:positionV relativeFrom="paragraph">
              <wp:posOffset>7332980</wp:posOffset>
            </wp:positionV>
            <wp:extent cx="7656830" cy="316865"/>
            <wp:effectExtent l="0" t="0" r="1270" b="0"/>
            <wp:wrapNone/>
            <wp:docPr id="35" name="图片 35" descr="cad3bbb3e75c582ded3ae7727101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ad3bbb3e75c582ded3ae77271013a0"/>
                    <pic:cNvPicPr>
                      <a:picLocks noChangeAspect="1"/>
                    </pic:cNvPicPr>
                  </pic:nvPicPr>
                  <pic:blipFill>
                    <a:blip r:embed="rId8"/>
                    <a:stretch>
                      <a:fillRect/>
                    </a:stretch>
                  </pic:blipFill>
                  <pic:spPr>
                    <a:xfrm>
                      <a:off x="0" y="0"/>
                      <a:ext cx="7656830" cy="316865"/>
                    </a:xfrm>
                    <a:prstGeom prst="rect">
                      <a:avLst/>
                    </a:prstGeom>
                  </pic:spPr>
                </pic:pic>
              </a:graphicData>
            </a:graphic>
          </wp:anchor>
        </w:drawing>
      </w:r>
      <w:r>
        <w:rPr>
          <w:rFonts w:hint="eastAsia" w:ascii="仿宋" w:hAnsi="仿宋" w:eastAsia="仿宋" w:cs="仿宋"/>
          <w:i w:val="0"/>
          <w:iCs w:val="0"/>
          <w:caps w:val="0"/>
          <w:color w:val="auto"/>
          <w:spacing w:val="0"/>
          <w:sz w:val="32"/>
          <w:szCs w:val="32"/>
          <w:lang w:val="en-US" w:eastAsia="zh-CN"/>
        </w:rPr>
        <w:t>审查的作用，保障答复内容准确、程序合法。2023年因信息公开未产生行政复议和行政诉讼的败诉情况。</w:t>
      </w:r>
    </w:p>
    <w:p>
      <w:pPr>
        <w:keepNext w:val="0"/>
        <w:keepLines w:val="0"/>
        <w:widowControl/>
        <w:suppressLineNumbers w:val="0"/>
        <w:jc w:val="left"/>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drawing>
          <wp:inline distT="0" distB="0" distL="114300" distR="114300">
            <wp:extent cx="5271770" cy="3046730"/>
            <wp:effectExtent l="0" t="0" r="5080" b="1270"/>
            <wp:docPr id="14" name="图片 14" descr="微信图片_2024020517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205175844"/>
                    <pic:cNvPicPr>
                      <a:picLocks noChangeAspect="1"/>
                    </pic:cNvPicPr>
                  </pic:nvPicPr>
                  <pic:blipFill>
                    <a:blip r:embed="rId9"/>
                    <a:stretch>
                      <a:fillRect/>
                    </a:stretch>
                  </pic:blipFill>
                  <pic:spPr>
                    <a:xfrm>
                      <a:off x="0" y="0"/>
                      <a:ext cx="5271770" cy="304673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Style w:val="6"/>
          <w:rFonts w:hint="eastAsia" w:ascii="楷体" w:hAnsi="楷体" w:eastAsia="楷体" w:cs="楷体"/>
          <w:b w:val="0"/>
          <w:bCs/>
          <w:i w:val="0"/>
          <w:iCs w:val="0"/>
          <w:caps w:val="0"/>
          <w:color w:val="000000"/>
          <w:spacing w:val="0"/>
          <w:sz w:val="32"/>
          <w:szCs w:val="32"/>
          <w:shd w:val="clear" w:fill="FFFFFF"/>
        </w:rPr>
        <w:t>（</w:t>
      </w:r>
      <w:r>
        <w:rPr>
          <w:rStyle w:val="6"/>
          <w:rFonts w:hint="eastAsia" w:ascii="楷体" w:hAnsi="楷体" w:eastAsia="楷体" w:cs="楷体"/>
          <w:b w:val="0"/>
          <w:bCs/>
          <w:i w:val="0"/>
          <w:iCs w:val="0"/>
          <w:caps w:val="0"/>
          <w:color w:val="000000"/>
          <w:spacing w:val="0"/>
          <w:sz w:val="32"/>
          <w:szCs w:val="32"/>
          <w:shd w:val="clear" w:fill="FFFFFF"/>
          <w:lang w:val="en-US" w:eastAsia="zh-CN"/>
        </w:rPr>
        <w:t>三</w:t>
      </w:r>
      <w:r>
        <w:rPr>
          <w:rStyle w:val="6"/>
          <w:rFonts w:hint="eastAsia" w:ascii="楷体" w:hAnsi="楷体" w:eastAsia="楷体" w:cs="楷体"/>
          <w:b w:val="0"/>
          <w:bCs/>
          <w:i w:val="0"/>
          <w:iCs w:val="0"/>
          <w:caps w:val="0"/>
          <w:color w:val="000000"/>
          <w:spacing w:val="0"/>
          <w:sz w:val="32"/>
          <w:szCs w:val="32"/>
          <w:shd w:val="clear" w:fill="FFFFFF"/>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一是加强错敏信息管理，从源头把关公开信息，严格检查上传的信息是否存在错敏词，同时安排专职人员，第一时间与</w:t>
      </w:r>
      <w:r>
        <w:rPr>
          <w:rFonts w:hint="eastAsia" w:ascii="仿宋" w:hAnsi="仿宋" w:eastAsia="仿宋" w:cs="仿宋"/>
          <w:i w:val="0"/>
          <w:iCs w:val="0"/>
          <w:caps w:val="0"/>
          <w:color w:val="auto"/>
          <w:spacing w:val="0"/>
          <w:sz w:val="32"/>
          <w:szCs w:val="32"/>
          <w:shd w:val="clear" w:fill="FFFFFF"/>
          <w:lang w:val="en-US" w:eastAsia="zh-CN"/>
        </w:rPr>
        <w:t>相关单位</w:t>
      </w:r>
      <w:r>
        <w:rPr>
          <w:rFonts w:hint="eastAsia" w:ascii="仿宋" w:hAnsi="仿宋" w:eastAsia="仿宋" w:cs="仿宋"/>
          <w:i w:val="0"/>
          <w:iCs w:val="0"/>
          <w:caps w:val="0"/>
          <w:color w:val="auto"/>
          <w:spacing w:val="0"/>
          <w:sz w:val="32"/>
          <w:szCs w:val="32"/>
          <w:shd w:val="clear" w:fill="FFFFFF"/>
        </w:rPr>
        <w:t>反馈</w:t>
      </w:r>
      <w:r>
        <w:rPr>
          <w:rFonts w:hint="eastAsia" w:ascii="仿宋" w:hAnsi="仿宋" w:eastAsia="仿宋" w:cs="仿宋"/>
          <w:i w:val="0"/>
          <w:iCs w:val="0"/>
          <w:caps w:val="0"/>
          <w:color w:val="auto"/>
          <w:spacing w:val="0"/>
          <w:sz w:val="32"/>
          <w:szCs w:val="32"/>
          <w:shd w:val="clear" w:fill="FFFFFF"/>
          <w:lang w:val="en-US" w:eastAsia="zh-CN"/>
        </w:rPr>
        <w:t>整改</w:t>
      </w:r>
      <w:r>
        <w:rPr>
          <w:rFonts w:hint="eastAsia" w:ascii="仿宋" w:hAnsi="仿宋" w:eastAsia="仿宋" w:cs="仿宋"/>
          <w:i w:val="0"/>
          <w:iCs w:val="0"/>
          <w:caps w:val="0"/>
          <w:color w:val="auto"/>
          <w:spacing w:val="0"/>
          <w:sz w:val="32"/>
          <w:szCs w:val="32"/>
          <w:shd w:val="clear" w:fill="FFFFFF"/>
        </w:rPr>
        <w:t>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二是完善主动公开基本目录，加强政务公开标准化、规范化建设，实现政务公开制度体系规范、日常运转有力、工作推进有序</w:t>
      </w:r>
      <w:r>
        <w:rPr>
          <w:rFonts w:hint="eastAsia" w:ascii="仿宋" w:hAnsi="仿宋" w:eastAsia="仿宋" w:cs="仿宋"/>
          <w:i w:val="0"/>
          <w:iCs w:val="0"/>
          <w:caps w:val="0"/>
          <w:color w:val="auto"/>
          <w:spacing w:val="0"/>
          <w:sz w:val="32"/>
          <w:szCs w:val="32"/>
          <w:shd w:val="clear"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三是</w:t>
      </w:r>
      <w:r>
        <w:rPr>
          <w:rFonts w:hint="eastAsia" w:ascii="仿宋" w:hAnsi="仿宋" w:eastAsia="仿宋" w:cs="仿宋"/>
          <w:i w:val="0"/>
          <w:iCs w:val="0"/>
          <w:caps w:val="0"/>
          <w:color w:val="auto"/>
          <w:spacing w:val="0"/>
          <w:sz w:val="32"/>
          <w:szCs w:val="32"/>
        </w:rPr>
        <w:t>完善政府信息发布审核制度，对政府信息的制作、审核、公开等进行</w:t>
      </w:r>
      <w:r>
        <w:rPr>
          <w:rFonts w:hint="eastAsia" w:ascii="仿宋" w:hAnsi="仿宋" w:eastAsia="仿宋" w:cs="仿宋"/>
          <w:i w:val="0"/>
          <w:iCs w:val="0"/>
          <w:caps w:val="0"/>
          <w:color w:val="auto"/>
          <w:spacing w:val="0"/>
          <w:sz w:val="32"/>
          <w:szCs w:val="32"/>
          <w:lang w:val="en-US" w:eastAsia="zh-CN"/>
        </w:rPr>
        <w:t>全面审核</w:t>
      </w:r>
      <w:r>
        <w:rPr>
          <w:rFonts w:hint="eastAsia" w:ascii="仿宋" w:hAnsi="仿宋" w:eastAsia="仿宋" w:cs="仿宋"/>
          <w:i w:val="0"/>
          <w:iCs w:val="0"/>
          <w:caps w:val="0"/>
          <w:color w:val="auto"/>
          <w:spacing w:val="0"/>
          <w:sz w:val="32"/>
          <w:szCs w:val="32"/>
        </w:rPr>
        <w:t>，确保政府网站内容准确、及时</w:t>
      </w:r>
      <w:r>
        <w:rPr>
          <w:rFonts w:hint="eastAsia" w:ascii="仿宋" w:hAnsi="仿宋" w:eastAsia="仿宋" w:cs="仿宋"/>
          <w:i w:val="0"/>
          <w:iCs w:val="0"/>
          <w:caps w:val="0"/>
          <w:color w:val="auto"/>
          <w:spacing w:val="0"/>
          <w:sz w:val="32"/>
          <w:szCs w:val="32"/>
          <w:lang w:val="en-US" w:eastAsia="zh-CN"/>
        </w:rPr>
        <w:t>和</w:t>
      </w:r>
      <w:r>
        <w:rPr>
          <w:rFonts w:hint="eastAsia" w:ascii="仿宋" w:hAnsi="仿宋" w:eastAsia="仿宋" w:cs="仿宋"/>
          <w:i w:val="0"/>
          <w:iCs w:val="0"/>
          <w:caps w:val="0"/>
          <w:color w:val="auto"/>
          <w:spacing w:val="0"/>
          <w:sz w:val="32"/>
          <w:szCs w:val="32"/>
        </w:rPr>
        <w:t>规范</w:t>
      </w:r>
      <w:r>
        <w:rPr>
          <w:rFonts w:hint="eastAsia" w:ascii="仿宋" w:hAnsi="仿宋" w:eastAsia="仿宋" w:cs="仿宋"/>
          <w:i w:val="0"/>
          <w:iCs w:val="0"/>
          <w:caps w:val="0"/>
          <w:color w:val="auto"/>
          <w:spacing w:val="0"/>
          <w:sz w:val="32"/>
          <w:szCs w:val="32"/>
          <w:lang w:eastAsia="zh-CN"/>
        </w:rPr>
        <w:t>。</w:t>
      </w:r>
    </w:p>
    <w:p>
      <w:pPr>
        <w:rPr>
          <w:rFonts w:hint="eastAsia"/>
          <w:lang w:eastAsia="zh-CN"/>
        </w:rPr>
      </w:pPr>
      <w:r>
        <w:drawing>
          <wp:inline distT="0" distB="0" distL="114300" distR="114300">
            <wp:extent cx="5274310" cy="2200275"/>
            <wp:effectExtent l="0" t="0" r="2540" b="952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0"/>
                    <a:stretch>
                      <a:fillRect/>
                    </a:stretch>
                  </pic:blipFill>
                  <pic:spPr>
                    <a:xfrm>
                      <a:off x="0" y="0"/>
                      <a:ext cx="5274310" cy="220027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Style w:val="6"/>
          <w:rFonts w:hint="eastAsia" w:ascii="楷体" w:hAnsi="楷体" w:eastAsia="楷体" w:cs="楷体"/>
          <w:b w:val="0"/>
          <w:bCs/>
          <w:i w:val="0"/>
          <w:iCs w:val="0"/>
          <w:caps w:val="0"/>
          <w:color w:val="000000"/>
          <w:spacing w:val="0"/>
          <w:sz w:val="32"/>
          <w:szCs w:val="32"/>
          <w:shd w:val="clear" w:fill="FFFFFF"/>
        </w:rPr>
        <w:t>（</w:t>
      </w:r>
      <w:r>
        <w:rPr>
          <w:rStyle w:val="6"/>
          <w:rFonts w:hint="eastAsia" w:ascii="楷体" w:hAnsi="楷体" w:eastAsia="楷体" w:cs="楷体"/>
          <w:b w:val="0"/>
          <w:bCs/>
          <w:i w:val="0"/>
          <w:iCs w:val="0"/>
          <w:caps w:val="0"/>
          <w:color w:val="000000"/>
          <w:spacing w:val="0"/>
          <w:sz w:val="32"/>
          <w:szCs w:val="32"/>
          <w:shd w:val="clear" w:fill="FFFFFF"/>
          <w:lang w:val="en-US" w:eastAsia="zh-CN"/>
        </w:rPr>
        <w:t>四</w:t>
      </w:r>
      <w:r>
        <w:rPr>
          <w:rStyle w:val="6"/>
          <w:rFonts w:hint="eastAsia" w:ascii="楷体" w:hAnsi="楷体" w:eastAsia="楷体" w:cs="楷体"/>
          <w:b w:val="0"/>
          <w:bCs/>
          <w:i w:val="0"/>
          <w:iCs w:val="0"/>
          <w:caps w:val="0"/>
          <w:color w:val="000000"/>
          <w:spacing w:val="0"/>
          <w:sz w:val="32"/>
          <w:szCs w:val="32"/>
          <w:shd w:val="clear" w:fill="FFFFFF"/>
        </w:rPr>
        <w:t>）</w:t>
      </w:r>
      <w:r>
        <w:rPr>
          <w:rFonts w:hint="eastAsia" w:ascii="楷体" w:hAnsi="楷体" w:eastAsia="楷体" w:cs="楷体"/>
          <w:b w:val="0"/>
          <w:bCs/>
          <w:i w:val="0"/>
          <w:iCs w:val="0"/>
          <w:caps w:val="0"/>
          <w:color w:val="000000"/>
          <w:spacing w:val="0"/>
          <w:sz w:val="32"/>
          <w:szCs w:val="32"/>
          <w:shd w:val="clear" w:fill="FFFFFF"/>
        </w:rPr>
        <w:t>政府信息公开平台建设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仿宋" w:hAnsi="仿宋" w:eastAsia="仿宋" w:cs="仿宋"/>
          <w:i w:val="0"/>
          <w:iCs w:val="0"/>
          <w:caps w:val="0"/>
          <w:color w:val="auto"/>
          <w:spacing w:val="0"/>
          <w:sz w:val="32"/>
          <w:szCs w:val="32"/>
          <w:shd w:val="clear" w:fill="FFFFFF"/>
          <w:lang w:val="en-US" w:eastAsia="zh-CN"/>
        </w:rPr>
        <w:t>一是完善智慧政府信息公开平台，通过打造新政府网站，全面带动提高便民服务效率和质量，同时将全县42个政务新媒体全部纳入统一管理平台，采取日巡查、周普查、季通报等方式，全覆盖检查政务新媒体运维情况，严格落实内容发布及三审三校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二是继续强化政府信息公共载体建设，把政府信息公开工作落到实处。通过政府门户网站、政务服务大厅、新媒体、融媒体等载体，多渠道发布政府信息和重要事项，让不同层次的群众通过不同渠道获取信息。同时就公文类信息的认定程序、保密审核、法制审核以及信息发布程序报送等都做了具体规定，细化了信息发布的审核流程，更新频率等要求，从而确保政府信息发布的及时性和安全性。</w:t>
      </w:r>
    </w:p>
    <w:p>
      <w:pPr>
        <w:pStyle w:val="8"/>
        <w:ind w:left="0" w:leftChars="0" w:firstLine="0" w:firstLineChars="0"/>
        <w:rPr>
          <w:rFonts w:hint="eastAsia"/>
          <w:lang w:val="en-US" w:eastAsia="zh-CN"/>
        </w:rPr>
      </w:pPr>
      <w:r>
        <w:drawing>
          <wp:inline distT="0" distB="0" distL="114300" distR="114300">
            <wp:extent cx="5271770" cy="2176780"/>
            <wp:effectExtent l="0" t="0" r="5080" b="1397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stretch>
                      <a:fillRect/>
                    </a:stretch>
                  </pic:blipFill>
                  <pic:spPr>
                    <a:xfrm>
                      <a:off x="0" y="0"/>
                      <a:ext cx="5271770" cy="217678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i w:val="0"/>
          <w:iCs w:val="0"/>
          <w:caps w:val="0"/>
          <w:color w:val="000000"/>
          <w:spacing w:val="0"/>
          <w:sz w:val="32"/>
          <w:szCs w:val="32"/>
          <w:shd w:val="clear" w:fill="FFFFFF"/>
          <w:lang w:val="en-US" w:eastAsia="zh-CN"/>
        </w:rPr>
      </w:pPr>
      <w:r>
        <w:rPr>
          <w:rStyle w:val="6"/>
          <w:rFonts w:hint="eastAsia" w:ascii="楷体" w:hAnsi="楷体" w:eastAsia="楷体" w:cs="楷体"/>
          <w:b w:val="0"/>
          <w:bCs/>
          <w:i w:val="0"/>
          <w:iCs w:val="0"/>
          <w:caps w:val="0"/>
          <w:color w:val="000000"/>
          <w:spacing w:val="0"/>
          <w:sz w:val="32"/>
          <w:szCs w:val="32"/>
          <w:shd w:val="clear" w:fill="FFFFFF"/>
        </w:rPr>
        <w:t>（</w:t>
      </w:r>
      <w:r>
        <w:rPr>
          <w:rStyle w:val="6"/>
          <w:rFonts w:hint="eastAsia" w:ascii="楷体" w:hAnsi="楷体" w:eastAsia="楷体" w:cs="楷体"/>
          <w:b w:val="0"/>
          <w:bCs/>
          <w:i w:val="0"/>
          <w:iCs w:val="0"/>
          <w:caps w:val="0"/>
          <w:color w:val="000000"/>
          <w:spacing w:val="0"/>
          <w:sz w:val="32"/>
          <w:szCs w:val="32"/>
          <w:shd w:val="clear" w:fill="FFFFFF"/>
          <w:lang w:val="en-US" w:eastAsia="zh-CN"/>
        </w:rPr>
        <w:t>五</w:t>
      </w:r>
      <w:r>
        <w:rPr>
          <w:rStyle w:val="6"/>
          <w:rFonts w:hint="eastAsia" w:ascii="楷体" w:hAnsi="楷体" w:eastAsia="楷体" w:cs="楷体"/>
          <w:b w:val="0"/>
          <w:bCs/>
          <w:i w:val="0"/>
          <w:iCs w:val="0"/>
          <w:caps w:val="0"/>
          <w:color w:val="000000"/>
          <w:spacing w:val="0"/>
          <w:sz w:val="32"/>
          <w:szCs w:val="32"/>
          <w:shd w:val="clear" w:fill="FFFFFF"/>
        </w:rPr>
        <w:t>）</w:t>
      </w:r>
      <w:r>
        <w:rPr>
          <w:rFonts w:hint="eastAsia" w:ascii="楷体" w:hAnsi="楷体" w:eastAsia="楷体" w:cs="楷体"/>
          <w:b w:val="0"/>
          <w:bCs/>
          <w:i w:val="0"/>
          <w:iCs w:val="0"/>
          <w:caps w:val="0"/>
          <w:color w:val="000000"/>
          <w:spacing w:val="0"/>
          <w:sz w:val="32"/>
          <w:szCs w:val="32"/>
          <w:shd w:val="clear" w:fill="FFFFFF"/>
        </w:rPr>
        <w:t>监督保障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一是强化工作考核。</w:t>
      </w:r>
      <w:r>
        <w:rPr>
          <w:rFonts w:hint="eastAsia" w:ascii="仿宋" w:hAnsi="仿宋" w:eastAsia="仿宋" w:cs="仿宋"/>
          <w:b w:val="0"/>
          <w:bCs w:val="0"/>
          <w:i w:val="0"/>
          <w:iCs w:val="0"/>
          <w:caps w:val="0"/>
          <w:color w:val="auto"/>
          <w:spacing w:val="0"/>
          <w:sz w:val="32"/>
          <w:szCs w:val="32"/>
          <w:shd w:val="clear" w:fill="FFFFFF"/>
          <w:lang w:val="en-US" w:eastAsia="zh-CN"/>
        </w:rPr>
        <w:t>针对政府信息公开任务重、开展难和重形式轻内容等问题，我县将政府信息公开纳入对县级各部门各镇街的年度考核种，强化工作落实。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二是强化检查通报。</w:t>
      </w:r>
      <w:r>
        <w:rPr>
          <w:rFonts w:hint="eastAsia" w:ascii="仿宋" w:hAnsi="仿宋" w:eastAsia="仿宋" w:cs="仿宋"/>
          <w:i w:val="0"/>
          <w:iCs w:val="0"/>
          <w:caps w:val="0"/>
          <w:color w:val="auto"/>
          <w:spacing w:val="0"/>
          <w:sz w:val="32"/>
          <w:szCs w:val="32"/>
          <w:shd w:val="clear" w:fill="FFFFFF"/>
          <w:lang w:val="en-US" w:eastAsia="zh-CN"/>
        </w:rPr>
        <w:t>组织对各单位开展了专项检查，督查改进工作中存在的问题，促进政务公开工作顺利开展。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三是加强信息审查工作力度。</w:t>
      </w:r>
      <w:r>
        <w:rPr>
          <w:rFonts w:hint="eastAsia" w:ascii="仿宋" w:hAnsi="仿宋" w:eastAsia="仿宋" w:cs="仿宋"/>
          <w:i w:val="0"/>
          <w:iCs w:val="0"/>
          <w:caps w:val="0"/>
          <w:color w:val="auto"/>
          <w:spacing w:val="0"/>
          <w:sz w:val="32"/>
          <w:szCs w:val="32"/>
          <w:shd w:val="clear" w:fill="FFFFFF"/>
          <w:lang w:val="en-US" w:eastAsia="zh-CN"/>
        </w:rPr>
        <w:t>坚持政府信息公开保密审查“谁分管、谁审查、谁负责”的原则，确保了年度信息公开工作零事故，促进了政府信息公开工作深入开展。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atLeast"/>
        <w:ind w:right="0" w:firstLine="320" w:firstLineChars="1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eastAsiaTheme="min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0"/>
                <w:szCs w:val="20"/>
                <w:lang w:val="en-US" w:eastAsia="zh-CN"/>
                <w14:textFill>
                  <w14:solidFill>
                    <w14:schemeClr w14:val="tx1"/>
                  </w14:solidFill>
                </w14:textFill>
              </w:rPr>
              <w:t>34187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190929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15156.9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atLeast"/>
        <w:ind w:left="0" w:right="0" w:firstLine="0"/>
        <w:jc w:val="left"/>
        <w:textAlignment w:val="auto"/>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三、收到和处理政府信息公开申请情况</w:t>
      </w:r>
    </w:p>
    <w:tbl>
      <w:tblPr>
        <w:tblStyle w:val="4"/>
        <w:tblW w:w="10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vMerge w:val="continue"/>
            <w:tcBorders>
              <w:top w:val="single" w:color="auto" w:sz="8" w:space="0"/>
              <w:left w:val="single" w:color="auto" w:sz="8" w:space="0"/>
              <w:bottom w:val="in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8" w:space="0"/>
              <w:left w:val="single" w:color="auto" w:sz="4"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vMerge w:val="continue"/>
            <w:tcBorders>
              <w:top w:val="single" w:color="auto" w:sz="8" w:space="0"/>
              <w:left w:val="single" w:color="auto" w:sz="8" w:space="0"/>
              <w:bottom w:val="in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88" w:type="dxa"/>
            <w:tcBorders>
              <w:top w:val="nil"/>
              <w:left w:val="single" w:color="auto" w:sz="4"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89" w:type="dxa"/>
            <w:vMerge w:val="continue"/>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21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38</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trHeight w:val="90"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11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88" w:type="dxa"/>
            <w:tcBorders>
              <w:top w:val="single" w:color="auto" w:sz="4" w:space="0"/>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20"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8</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80</w:t>
            </w:r>
          </w:p>
        </w:tc>
        <w:tc>
          <w:tcPr>
            <w:tcW w:w="689" w:type="dxa"/>
            <w:tcBorders>
              <w:top w:val="nil"/>
              <w:left w:val="nil"/>
              <w:bottom w:val="nil"/>
              <w:right w:val="nil"/>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leftChars="0" w:right="0" w:rightChars="0"/>
              <w:jc w:val="center"/>
              <w:textAlignment w:val="auto"/>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atLeast"/>
        <w:ind w:right="0"/>
        <w:jc w:val="both"/>
        <w:textAlignment w:val="auto"/>
        <w:rPr>
          <w:rFonts w:hint="eastAsia" w:ascii="黑体" w:hAnsi="宋体" w:eastAsia="黑体" w:cs="黑体"/>
          <w:i w:val="0"/>
          <w:iCs w:val="0"/>
          <w:caps w:val="0"/>
          <w:color w:val="000000" w:themeColor="text1"/>
          <w:spacing w:val="0"/>
          <w:kern w:val="0"/>
          <w:sz w:val="31"/>
          <w:szCs w:val="31"/>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atLeast"/>
        <w:ind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四、政府信息公开行政复议、行政诉讼情况</w:t>
      </w:r>
    </w:p>
    <w:tbl>
      <w:tblPr>
        <w:tblStyle w:val="4"/>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13" w:type="dxa"/>
            <w:gridSpan w:val="5"/>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15" w:type="dxa"/>
            <w:gridSpan w:val="5"/>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4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atLeast"/>
              <w:textAlignment w:val="auto"/>
              <w:rPr>
                <w:rFonts w:hint="eastAsia" w:ascii="宋体"/>
                <w:color w:val="000000" w:themeColor="text1"/>
                <w:sz w:val="24"/>
                <w:szCs w:val="24"/>
                <w14:textFill>
                  <w14:solidFill>
                    <w14:schemeClr w14:val="tx1"/>
                  </w14:solidFill>
                </w14:textFill>
              </w:rPr>
            </w:pPr>
          </w:p>
        </w:tc>
        <w:tc>
          <w:tcPr>
            <w:tcW w:w="642"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2"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3"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jc w:val="left"/>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bl>
    <w:p>
      <w:pPr>
        <w:widowControl/>
        <w:shd w:val="clear" w:color="auto" w:fill="FFFFFF"/>
        <w:jc w:val="both"/>
        <w:rPr>
          <w:rFonts w:hint="eastAsia" w:ascii="黑体" w:hAnsi="黑体" w:eastAsia="黑体" w:cs="黑体"/>
          <w:b w:val="0"/>
          <w:bCs w:val="0"/>
          <w:color w:val="333333"/>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2023年度鄄城县政府信息公开工作虽然取得一些成效，但还存在一些问题和不足，主要是：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color w:val="auto"/>
          <w:sz w:val="32"/>
          <w:szCs w:val="32"/>
          <w:lang w:val="en-US" w:eastAsia="zh-CN"/>
        </w:rPr>
        <w:t>1、各成员单位的主动公开意识还不够，主动公开的积极性不够高，没有形成全单位主动公开的意识。2、内部机制不顺畅，政务公开包含着多项工作，会存在着内部沟通协调机制不顺畅的问题。3、因后台操作繁杂且类目较多，且政务公开业务人员的流动性大，导致全县业务人员的整体业务水平还有待提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针对上述存在的问题，我县将常态化开展以下工作：1、</w:t>
      </w:r>
      <w:r>
        <w:rPr>
          <w:rFonts w:hint="eastAsia" w:ascii="仿宋" w:hAnsi="仿宋" w:eastAsia="仿宋" w:cs="仿宋"/>
          <w:color w:val="auto"/>
          <w:sz w:val="32"/>
          <w:szCs w:val="32"/>
          <w:lang w:val="en-US" w:eastAsia="zh-CN"/>
        </w:rPr>
        <w:t>加强业务人员培训，定期开展“以干代训”、“集中办公”、“一对一培训”“线上视频”等工作，每季度开展一次全面培训，提升我县业务人员的工作能力。2、进一步提升自身水平，多向上级请示汇报，多与第三方公司沟通整改，多向先进县区学习请教，仔细研究相关工作，提出新的工作方法，全面提升全县的公开思路和公开格局。3、加大督导考核力度，就全县政务公开工作情况进行定期检查、排名通报。并按照年度考核细则，进行分值统计，并纳入到年底政务公开考核总分中。同时积极开展实地调研，实地查看各成员单位业务人员的网站操作办理情况，实地督导网站内容的更新情况等。并就各单位工作中出现的业务短板、问题进行分析培训，确保公开工作扎实推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（一）收取政府信息公开信息处理费情况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2023年鄄城县人民政府未收取过政府信息公开信息处理费。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（二）落实上级政务公开工作要点情况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鄄城县人民政府认真研究贯彻落实国、省、市相关政策内容和县政府有关要求，积极公开本县各类政府信息，最大限度保障公民知情权。严格按照规定的标准、程序、方式，正确开展各项信息公开工作。切实转变观念，强化公开理念，增强服务意识、法治意识、公开意识，更好保障人民群众合法权益。切实开展信息公开规定实施的全部工作，并坚决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（三）人大代表建议和政协提案办理结果公开情况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sz w:val="32"/>
          <w:szCs w:val="32"/>
          <w:shd w:val="clear" w:fill="FFFFFF"/>
        </w:rPr>
        <w:t>今年,县政府</w:t>
      </w:r>
      <w:r>
        <w:rPr>
          <w:rFonts w:hint="eastAsia" w:ascii="仿宋" w:hAnsi="仿宋" w:eastAsia="仿宋" w:cs="仿宋"/>
          <w:i w:val="0"/>
          <w:iCs w:val="0"/>
          <w:caps w:val="0"/>
          <w:color w:val="auto"/>
          <w:spacing w:val="0"/>
          <w:kern w:val="0"/>
          <w:sz w:val="32"/>
          <w:szCs w:val="32"/>
          <w:shd w:val="clear" w:fill="FFFFFF"/>
          <w:lang w:val="en-US" w:eastAsia="zh-CN" w:bidi="ar"/>
        </w:rPr>
        <w:t>共接办县人大代表建议41件,政协提案165件，承办市政协提案3件，已全部按时办复，办复率100%。除涉及国家秘密、工作秘密的，均在网站予以公开。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（四）政务公开工作创新情况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一、创新信息公开形式。与县宣传部、县融媒体中心联合承办新闻发布会活动，进一步扩大新闻发布影响面。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二、制定食品安全、交通执法、生态环境等民生关切点为主题的“政府开放日”计划，保障政府开放日活动落实到位，积极搭建政府与群众之间的沟通桥梁，为政府决策、施策提供有效服务。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三、开展多形式的依申请案件办理培训，多方法多角度的开展案件排查、办理，确保每件依申请公开案件都能够办理到位。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（五）政府信息公开工作年度报告数据统计需要说明的事项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无需说明的事项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（六）本行政机关认为需要报告的其他事项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auto"/>
          <w:spacing w:val="0"/>
          <w:sz w:val="32"/>
          <w:szCs w:val="32"/>
          <w:lang w:val="en-US"/>
        </w:rPr>
      </w:pPr>
      <w:r>
        <w:rPr>
          <w:rFonts w:hint="eastAsia" w:ascii="仿宋" w:hAnsi="仿宋" w:eastAsia="仿宋" w:cs="仿宋"/>
          <w:i w:val="0"/>
          <w:iCs w:val="0"/>
          <w:caps w:val="0"/>
          <w:color w:val="auto"/>
          <w:spacing w:val="0"/>
          <w:kern w:val="0"/>
          <w:sz w:val="32"/>
          <w:szCs w:val="32"/>
          <w:shd w:val="clear" w:fill="FFFFFF"/>
          <w:lang w:val="en-US" w:eastAsia="zh-CN" w:bidi="ar"/>
        </w:rPr>
        <w:t>无需报告的其他事项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（七）其他有关文件专门要求通过政府信息公开工作年度报告予以报告的事项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auto"/>
          <w:spacing w:val="0"/>
          <w:sz w:val="32"/>
          <w:szCs w:val="32"/>
          <w:lang w:val="en-US"/>
        </w:rPr>
      </w:pPr>
      <w:r>
        <w:rPr>
          <w:rFonts w:hint="eastAsia" w:ascii="仿宋" w:hAnsi="仿宋" w:eastAsia="仿宋" w:cs="仿宋"/>
          <w:i w:val="0"/>
          <w:iCs w:val="0"/>
          <w:caps w:val="0"/>
          <w:color w:val="auto"/>
          <w:spacing w:val="0"/>
          <w:kern w:val="0"/>
          <w:sz w:val="32"/>
          <w:szCs w:val="32"/>
          <w:shd w:val="clear" w:fill="FFFFFF"/>
          <w:lang w:val="en-US" w:eastAsia="zh-CN" w:bidi="ar"/>
        </w:rPr>
        <w:t>无需报告的事项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jIyMThmYjc0ZDZiMzk2MDlhYjUwODcwZTc2ODcifQ=="/>
  </w:docVars>
  <w:rsids>
    <w:rsidRoot w:val="512B2D41"/>
    <w:rsid w:val="04223055"/>
    <w:rsid w:val="05760640"/>
    <w:rsid w:val="0A16228C"/>
    <w:rsid w:val="0BF70001"/>
    <w:rsid w:val="0F0B66E2"/>
    <w:rsid w:val="11A025A1"/>
    <w:rsid w:val="122D02D9"/>
    <w:rsid w:val="135A334F"/>
    <w:rsid w:val="146F2E2A"/>
    <w:rsid w:val="14CF1B1B"/>
    <w:rsid w:val="17F93FEA"/>
    <w:rsid w:val="189B3AC2"/>
    <w:rsid w:val="19831126"/>
    <w:rsid w:val="1B3D64BA"/>
    <w:rsid w:val="20962D30"/>
    <w:rsid w:val="256E5020"/>
    <w:rsid w:val="2A6E1037"/>
    <w:rsid w:val="2DAF79E5"/>
    <w:rsid w:val="3321758E"/>
    <w:rsid w:val="3E1B37EE"/>
    <w:rsid w:val="3E300685"/>
    <w:rsid w:val="441A4F1E"/>
    <w:rsid w:val="470276D6"/>
    <w:rsid w:val="47D13783"/>
    <w:rsid w:val="48221986"/>
    <w:rsid w:val="4F3442E2"/>
    <w:rsid w:val="50FD49F5"/>
    <w:rsid w:val="512B2D41"/>
    <w:rsid w:val="52EF3C34"/>
    <w:rsid w:val="572A7F10"/>
    <w:rsid w:val="58250347"/>
    <w:rsid w:val="58926828"/>
    <w:rsid w:val="594B23BF"/>
    <w:rsid w:val="5A07278A"/>
    <w:rsid w:val="5CF2488B"/>
    <w:rsid w:val="5F4E1453"/>
    <w:rsid w:val="60234C2A"/>
    <w:rsid w:val="6131633F"/>
    <w:rsid w:val="63AD0817"/>
    <w:rsid w:val="65044496"/>
    <w:rsid w:val="67B2762A"/>
    <w:rsid w:val="6F6C55B7"/>
    <w:rsid w:val="703F2826"/>
    <w:rsid w:val="760D0CD1"/>
    <w:rsid w:val="7FCC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cs="Times New Roman" w:eastAsiaTheme="minorEastAsia"/>
      <w:color w:val="000000"/>
      <w:kern w:val="0"/>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Body Text First Indent 21"/>
    <w:basedOn w:val="9"/>
    <w:autoRedefine/>
    <w:qFormat/>
    <w:uiPriority w:val="99"/>
    <w:pPr>
      <w:ind w:firstLine="420"/>
    </w:pPr>
  </w:style>
  <w:style w:type="paragraph" w:customStyle="1" w:styleId="9">
    <w:name w:val="Body Text Indent1"/>
    <w:basedOn w:val="1"/>
    <w:autoRedefine/>
    <w:qFormat/>
    <w:uiPriority w:val="99"/>
    <w:pPr>
      <w:ind w:firstLine="640" w:firstLineChars="200"/>
    </w:pPr>
    <w:rPr>
      <w:rFonts w:ascii="仿宋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4243</Words>
  <Characters>4436</Characters>
  <Lines>0</Lines>
  <Paragraphs>0</Paragraphs>
  <TotalTime>8</TotalTime>
  <ScaleCrop>false</ScaleCrop>
  <LinksUpToDate>false</LinksUpToDate>
  <CharactersWithSpaces>4438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2022-01-21T01:20:00Z</dcterms:created>
  <dc:creator>神奇的凯</dc:creator>
  <cp:lastModifiedBy>No end</cp:lastModifiedBy>
  <dcterms:modified xsi:type="dcterms:W3CDTF">2024-02-20T06:13:48Z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A9EC13BCCFC44BEFAF655B75FD99C930_13</vt:lpwstr>
  </property>
</Properties>
</file>