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6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政府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法定</w:t>
      </w:r>
      <w:r>
        <w:rPr>
          <w:rFonts w:hint="eastAsia" w:ascii="黑体" w:hAnsi="黑体" w:eastAsia="黑体" w:cs="黑体"/>
          <w:sz w:val="32"/>
          <w:szCs w:val="32"/>
        </w:rPr>
        <w:t>债务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余额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2C3E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2025年末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，我县政府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sz w:val="32"/>
          <w:szCs w:val="32"/>
        </w:rPr>
        <w:t>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151.2亿元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，其中一般债务7.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4.98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143.67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亿元，占比9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%。全县政府债务余额控制在省核定我县总限额内。</w:t>
      </w:r>
    </w:p>
    <w:p w14:paraId="3A57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新增债务限额使用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4839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新增债务限额17.29亿元，重点用于：一是安排省发改委和省财政厅核准通过的建设项目14.88亿元，重点用于交通、棚户区改造、医疗卫生、市政和产业园区基础设施、农田水利设施建设和文化等重点领域；二是安排0.2亿元用于补充一般公共预算财力；三是安排2.2亿元用于补充政府性基金财力；四是安排100万元用于化解6·30台账中的拖欠企业账款。</w:t>
      </w:r>
    </w:p>
    <w:p w14:paraId="33A4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三、政府法定债务还本付息情况</w:t>
      </w:r>
    </w:p>
    <w:p w14:paraId="4398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2025年共偿还政府债券本息4.78亿元，其中：1.发行再融资债券偿还到期政府债券本金7551万元；2.财政自有资金偿还政府债券本息4.02亿元。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4582E"/>
    <w:rsid w:val="54C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2026-01-06T05:52:00Z</dcterms:created>
  <dc:creator>espn</dc:creator>
  <cp:lastModifiedBy>espn</cp:lastModifiedBy>
  <dcterms:modified xsi:type="dcterms:W3CDTF">2026-01-06T06:02:57Z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765B31A60E34440C8C0B91081B69BCA7_11</vt:lpwstr>
  </property>
  <property fmtid="{D5CDD505-2E9C-101B-9397-08002B2CF9AE}" pid="4" name="KSOTemplateDocerSaveRecord">
    <vt:lpwstr>eyJoZGlkIjoiNTA4NzM5YmZmNzQ0YzI2NjRhNGI2NTdlZTE4MWE4ZmEiLCJ1c2VySWQiOiIyNTk2NTY0ODgifQ==</vt:lpwstr>
  </property>
</Properties>
</file>